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DCD0" w14:textId="06244AE0" w:rsidR="006F3BA7" w:rsidRPr="00BB6B92" w:rsidRDefault="00F67C89">
      <w:pPr>
        <w:rPr>
          <w:rFonts w:ascii="Aptos" w:hAnsi="Aptos"/>
          <w:noProof/>
          <w:color w:val="000000" w:themeColor="text1"/>
        </w:rPr>
      </w:pPr>
      <w:r w:rsidRPr="00BB6B92">
        <w:rPr>
          <w:rFonts w:ascii="Aptos" w:hAnsi="Aptos"/>
          <w:noProof/>
          <w:color w:val="000000" w:themeColor="text1"/>
        </w:rPr>
        <w:drawing>
          <wp:anchor distT="0" distB="0" distL="114300" distR="114300" simplePos="0" relativeHeight="251659776" behindDoc="0" locked="0" layoutInCell="1" allowOverlap="1" wp14:anchorId="3BE28763" wp14:editId="07971A85">
            <wp:simplePos x="0" y="0"/>
            <wp:positionH relativeFrom="page">
              <wp:align>left</wp:align>
            </wp:positionH>
            <wp:positionV relativeFrom="paragraph">
              <wp:posOffset>-914400</wp:posOffset>
            </wp:positionV>
            <wp:extent cx="67960" cy="10764000"/>
            <wp:effectExtent l="0" t="0" r="8255" b="0"/>
            <wp:wrapNone/>
            <wp:docPr id="1766517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43447" t="1135" r="30001"/>
                    <a:stretch/>
                  </pic:blipFill>
                  <pic:spPr bwMode="auto">
                    <a:xfrm>
                      <a:off x="0" y="0"/>
                      <a:ext cx="67960" cy="1076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680038" w14:textId="67B26A31" w:rsidR="00BB6B92" w:rsidRPr="00BB6B92" w:rsidRDefault="00BB6B92" w:rsidP="00BB6B92">
      <w:pPr>
        <w:pStyle w:val="Heading1"/>
        <w:rPr>
          <w:color w:val="000000" w:themeColor="text1"/>
        </w:rPr>
      </w:pPr>
      <w:r w:rsidRPr="00BB6B92">
        <w:rPr>
          <w:color w:val="000000" w:themeColor="text1"/>
        </w:rPr>
        <w:t>Brighton &amp; Hove LGBT Switchboard</w:t>
      </w:r>
      <w:r w:rsidRPr="00BB6B92">
        <w:rPr>
          <w:color w:val="000000" w:themeColor="text1"/>
        </w:rPr>
        <w:t xml:space="preserve">: </w:t>
      </w:r>
      <w:r w:rsidRPr="00BB6B92">
        <w:rPr>
          <w:color w:val="000000" w:themeColor="text1"/>
        </w:rPr>
        <w:t>Training Terms &amp; Conditions</w:t>
      </w:r>
    </w:p>
    <w:p w14:paraId="76DD6358" w14:textId="6B2DD918" w:rsidR="00BB6B92" w:rsidRPr="00BB6B92" w:rsidRDefault="00BB6B92" w:rsidP="00BB6B92">
      <w:pPr>
        <w:rPr>
          <w:color w:val="000000" w:themeColor="text1"/>
        </w:rPr>
      </w:pPr>
      <w:r w:rsidRPr="00BB6B92">
        <w:rPr>
          <w:color w:val="000000" w:themeColor="text1"/>
        </w:rPr>
        <w:t xml:space="preserve">Effective from: </w:t>
      </w:r>
      <w:r w:rsidRPr="00BB6B92">
        <w:rPr>
          <w:color w:val="000000" w:themeColor="text1"/>
        </w:rPr>
        <w:t>20</w:t>
      </w:r>
      <w:r w:rsidRPr="00BB6B92">
        <w:rPr>
          <w:color w:val="000000" w:themeColor="text1"/>
          <w:vertAlign w:val="superscript"/>
        </w:rPr>
        <w:t>th</w:t>
      </w:r>
      <w:r w:rsidRPr="00BB6B92">
        <w:rPr>
          <w:color w:val="000000" w:themeColor="text1"/>
        </w:rPr>
        <w:t xml:space="preserve"> October 2015 </w:t>
      </w:r>
    </w:p>
    <w:p w14:paraId="263922AD" w14:textId="77777777" w:rsidR="00BB6B92" w:rsidRPr="00BB6B92" w:rsidRDefault="00BB6B92" w:rsidP="00BB6B92">
      <w:pPr>
        <w:rPr>
          <w:color w:val="000000" w:themeColor="text1"/>
        </w:rPr>
      </w:pPr>
      <w:r w:rsidRPr="00BB6B92">
        <w:rPr>
          <w:color w:val="000000" w:themeColor="text1"/>
        </w:rPr>
        <w:t>Contact: training@switchboard.org.uk</w:t>
      </w:r>
    </w:p>
    <w:p w14:paraId="78F41C7D" w14:textId="311FBA59" w:rsidR="00BB6B92" w:rsidRPr="00BB6B92" w:rsidRDefault="00BB6B92" w:rsidP="00BB6B92">
      <w:pPr>
        <w:rPr>
          <w:color w:val="000000" w:themeColor="text1"/>
        </w:rPr>
      </w:pPr>
      <w:r w:rsidRPr="00BB6B92">
        <w:rPr>
          <w:color w:val="000000" w:themeColor="text1"/>
        </w:rPr>
        <w:t xml:space="preserve">Registered Charity No: </w:t>
      </w:r>
      <w:r w:rsidRPr="00BB6B92">
        <w:rPr>
          <w:color w:val="000000" w:themeColor="text1"/>
        </w:rPr>
        <w:t>1088103</w:t>
      </w:r>
    </w:p>
    <w:p w14:paraId="47F5D8DA" w14:textId="77777777" w:rsidR="00BB6B92" w:rsidRPr="00BB6B92" w:rsidRDefault="00BB6B92" w:rsidP="00BB6B92">
      <w:pPr>
        <w:pStyle w:val="Heading2"/>
        <w:rPr>
          <w:color w:val="000000" w:themeColor="text1"/>
        </w:rPr>
      </w:pPr>
      <w:r w:rsidRPr="00BB6B92">
        <w:rPr>
          <w:color w:val="000000" w:themeColor="text1"/>
        </w:rPr>
        <w:t>1. Booking and Confirmation</w:t>
      </w:r>
    </w:p>
    <w:p w14:paraId="3D8CFD2F" w14:textId="77777777" w:rsidR="00BB6B92" w:rsidRPr="00BB6B92" w:rsidRDefault="00BB6B92" w:rsidP="00BB6B92">
      <w:pPr>
        <w:rPr>
          <w:color w:val="000000" w:themeColor="text1"/>
        </w:rPr>
      </w:pPr>
      <w:r w:rsidRPr="00BB6B92">
        <w:rPr>
          <w:color w:val="000000" w:themeColor="text1"/>
        </w:rPr>
        <w:t>1.1 All training bookings must be made in writing via email or through the Switchboard enquiry form.</w:t>
      </w:r>
      <w:r w:rsidRPr="00BB6B92">
        <w:rPr>
          <w:color w:val="000000" w:themeColor="text1"/>
        </w:rPr>
        <w:br/>
        <w:t>1.2 A booking is considered confirmed once Switchboard has received written confirmation and issued an invoice.</w:t>
      </w:r>
      <w:r w:rsidRPr="00BB6B92">
        <w:rPr>
          <w:color w:val="000000" w:themeColor="text1"/>
        </w:rPr>
        <w:br/>
        <w:t>1.3 By confirming a booking, you agree to these Terms &amp; Conditions in full.</w:t>
      </w:r>
    </w:p>
    <w:p w14:paraId="64D9D3AE" w14:textId="77777777" w:rsidR="00BB6B92" w:rsidRPr="00BB6B92" w:rsidRDefault="00BB6B92" w:rsidP="00BB6B92">
      <w:pPr>
        <w:pStyle w:val="Heading2"/>
        <w:rPr>
          <w:color w:val="000000" w:themeColor="text1"/>
        </w:rPr>
      </w:pPr>
      <w:r w:rsidRPr="00BB6B92">
        <w:rPr>
          <w:color w:val="000000" w:themeColor="text1"/>
        </w:rPr>
        <w:t>2. Payment Terms</w:t>
      </w:r>
    </w:p>
    <w:p w14:paraId="139AB1B9" w14:textId="77777777" w:rsidR="00BB6B92" w:rsidRPr="00BB6B92" w:rsidRDefault="00BB6B92" w:rsidP="00BB6B92">
      <w:pPr>
        <w:rPr>
          <w:color w:val="000000" w:themeColor="text1"/>
        </w:rPr>
      </w:pPr>
      <w:r w:rsidRPr="00BB6B92">
        <w:rPr>
          <w:color w:val="000000" w:themeColor="text1"/>
        </w:rPr>
        <w:t>2.1 Full payment is required within 30 days of the invoice date or no later than 7 days before the training date, whichever is sooner.</w:t>
      </w:r>
      <w:r w:rsidRPr="00BB6B92">
        <w:rPr>
          <w:color w:val="000000" w:themeColor="text1"/>
        </w:rPr>
        <w:br/>
        <w:t>2.2 For short-notice bookings (less than 14 days before delivery), payment is due immediately upon invoicing.</w:t>
      </w:r>
      <w:r w:rsidRPr="00BB6B92">
        <w:rPr>
          <w:color w:val="000000" w:themeColor="text1"/>
        </w:rPr>
        <w:br/>
        <w:t>2.3 Payment should be made by BACS to the account details provided on the invoice.</w:t>
      </w:r>
    </w:p>
    <w:p w14:paraId="30A0D52F" w14:textId="77777777" w:rsidR="00BB6B92" w:rsidRPr="00BB6B92" w:rsidRDefault="00BB6B92" w:rsidP="00BB6B92">
      <w:pPr>
        <w:pStyle w:val="Heading2"/>
        <w:rPr>
          <w:color w:val="000000" w:themeColor="text1"/>
        </w:rPr>
      </w:pPr>
      <w:r w:rsidRPr="00BB6B92">
        <w:rPr>
          <w:color w:val="000000" w:themeColor="text1"/>
        </w:rPr>
        <w:t>3. Cancellations and Rescheduling</w:t>
      </w:r>
    </w:p>
    <w:p w14:paraId="251F30C9" w14:textId="7C35F032" w:rsidR="00BB6B92" w:rsidRPr="00BB6B92" w:rsidRDefault="00BB6B92" w:rsidP="00BB6B92">
      <w:pPr>
        <w:rPr>
          <w:color w:val="000000" w:themeColor="text1"/>
        </w:rPr>
      </w:pPr>
      <w:r w:rsidRPr="00BB6B92">
        <w:rPr>
          <w:color w:val="000000" w:themeColor="text1"/>
        </w:rPr>
        <w:t>3.1 Cancellations must be made in writing. The following fees apply:</w:t>
      </w:r>
      <w:r w:rsidRPr="00BB6B92">
        <w:rPr>
          <w:color w:val="000000" w:themeColor="text1"/>
        </w:rPr>
        <w:br/>
      </w:r>
      <w:r w:rsidRPr="00BB6B92">
        <w:rPr>
          <w:b/>
          <w:bCs/>
          <w:color w:val="000000" w:themeColor="text1"/>
        </w:rPr>
        <w:t>- More than 21 days’ notice: No charge.</w:t>
      </w:r>
      <w:r w:rsidRPr="00BB6B92">
        <w:rPr>
          <w:b/>
          <w:bCs/>
          <w:color w:val="000000" w:themeColor="text1"/>
        </w:rPr>
        <w:br/>
        <w:t>- Between 14–21 days’ notice: 50% of the full fee.</w:t>
      </w:r>
      <w:r w:rsidRPr="00BB6B92">
        <w:rPr>
          <w:b/>
          <w:bCs/>
          <w:color w:val="000000" w:themeColor="text1"/>
        </w:rPr>
        <w:br/>
        <w:t>- Less than 14 days’ notice or non-attendance: 100% of the full fee.</w:t>
      </w:r>
      <w:r w:rsidRPr="00BB6B92">
        <w:rPr>
          <w:color w:val="000000" w:themeColor="text1"/>
        </w:rPr>
        <w:br/>
        <w:t xml:space="preserve">3.2 Rescheduling is permitted once at no cost, provided at least </w:t>
      </w:r>
      <w:r>
        <w:rPr>
          <w:color w:val="000000" w:themeColor="text1"/>
        </w:rPr>
        <w:t>28</w:t>
      </w:r>
      <w:r w:rsidRPr="00BB6B92">
        <w:rPr>
          <w:color w:val="000000" w:themeColor="text1"/>
        </w:rPr>
        <w:t xml:space="preserve"> days’ notice is given and an alternative date is agreed within 3 months.</w:t>
      </w:r>
      <w:r w:rsidRPr="00BB6B92">
        <w:rPr>
          <w:color w:val="000000" w:themeColor="text1"/>
        </w:rPr>
        <w:br/>
        <w:t>3.3 If Switchboard needs to cancel or reschedule due to unforeseen circumstances (e.g. illness or emergency), we will offer a full refund or an alternative date.</w:t>
      </w:r>
    </w:p>
    <w:p w14:paraId="389F5826" w14:textId="77777777" w:rsidR="00BB6B92" w:rsidRPr="00BB6B92" w:rsidRDefault="00BB6B92" w:rsidP="00BB6B92">
      <w:pPr>
        <w:pStyle w:val="Heading2"/>
        <w:rPr>
          <w:color w:val="000000" w:themeColor="text1"/>
        </w:rPr>
      </w:pPr>
      <w:r w:rsidRPr="00BB6B92">
        <w:rPr>
          <w:color w:val="000000" w:themeColor="text1"/>
        </w:rPr>
        <w:t>4. Participant Numbers and Requirements</w:t>
      </w:r>
    </w:p>
    <w:p w14:paraId="54058E6F" w14:textId="77777777" w:rsidR="00BB6B92" w:rsidRPr="00BB6B92" w:rsidRDefault="00BB6B92" w:rsidP="00BB6B92">
      <w:pPr>
        <w:rPr>
          <w:color w:val="000000" w:themeColor="text1"/>
        </w:rPr>
      </w:pPr>
      <w:r w:rsidRPr="00BB6B92">
        <w:rPr>
          <w:color w:val="000000" w:themeColor="text1"/>
        </w:rPr>
        <w:t>4.1 The number of participants will be agreed as part of the training contract and cannot be changed without prior written agreement from Switchboard.</w:t>
      </w:r>
      <w:r w:rsidRPr="00BB6B92">
        <w:rPr>
          <w:color w:val="000000" w:themeColor="text1"/>
        </w:rPr>
        <w:br/>
        <w:t>4.2 Where training is delivered face-to-face, the client is responsible for providing a suitable training space, equipment (such as a screen, projector, or flipchart), and refreshments where relevant.</w:t>
      </w:r>
      <w:r w:rsidRPr="00BB6B92">
        <w:rPr>
          <w:color w:val="000000" w:themeColor="text1"/>
        </w:rPr>
        <w:br/>
        <w:t>4.3 For online sessions, clients must ensure participants have access to a stable internet connection and a suitable platform (e.g. Zoom, Teams).</w:t>
      </w:r>
    </w:p>
    <w:p w14:paraId="74360FFD" w14:textId="77777777" w:rsidR="00BB6B92" w:rsidRPr="00BB6B92" w:rsidRDefault="00BB6B92" w:rsidP="00BB6B92">
      <w:pPr>
        <w:pStyle w:val="Heading2"/>
        <w:rPr>
          <w:color w:val="000000" w:themeColor="text1"/>
        </w:rPr>
      </w:pPr>
      <w:r w:rsidRPr="00BB6B92">
        <w:rPr>
          <w:color w:val="000000" w:themeColor="text1"/>
        </w:rPr>
        <w:t xml:space="preserve">5. </w:t>
      </w:r>
      <w:proofErr w:type="spellStart"/>
      <w:r w:rsidRPr="00BB6B92">
        <w:rPr>
          <w:color w:val="000000" w:themeColor="text1"/>
        </w:rPr>
        <w:t>Customisation</w:t>
      </w:r>
      <w:proofErr w:type="spellEnd"/>
      <w:r w:rsidRPr="00BB6B92">
        <w:rPr>
          <w:color w:val="000000" w:themeColor="text1"/>
        </w:rPr>
        <w:t xml:space="preserve"> and Pre-Session Preparation</w:t>
      </w:r>
    </w:p>
    <w:p w14:paraId="499ABAEB" w14:textId="77777777" w:rsidR="00BB6B92" w:rsidRPr="00BB6B92" w:rsidRDefault="00BB6B92" w:rsidP="00BB6B92">
      <w:pPr>
        <w:rPr>
          <w:color w:val="000000" w:themeColor="text1"/>
        </w:rPr>
      </w:pPr>
      <w:r w:rsidRPr="00BB6B92">
        <w:rPr>
          <w:color w:val="000000" w:themeColor="text1"/>
        </w:rPr>
        <w:t>5.1 Training content can be tailored to meet your organisation’s needs. Any discussions about customisation or sector-specific focus must take place and be agreed prior to confirming the booking.</w:t>
      </w:r>
      <w:r w:rsidRPr="00BB6B92">
        <w:rPr>
          <w:color w:val="000000" w:themeColor="text1"/>
        </w:rPr>
        <w:br/>
        <w:t>5.2 Once agreed, customised content, case studies, or examples will be detailed in writing and signed off by both parties to ensure mutual clarity on learning objectives and session focus.</w:t>
      </w:r>
      <w:r w:rsidRPr="00BB6B92">
        <w:rPr>
          <w:color w:val="000000" w:themeColor="text1"/>
        </w:rPr>
        <w:br/>
      </w:r>
    </w:p>
    <w:p w14:paraId="6A3DFC05" w14:textId="77777777" w:rsidR="00BB6B92" w:rsidRPr="00BB6B92" w:rsidRDefault="00BB6B92" w:rsidP="00BB6B92">
      <w:pPr>
        <w:rPr>
          <w:color w:val="000000" w:themeColor="text1"/>
        </w:rPr>
      </w:pPr>
    </w:p>
    <w:p w14:paraId="280FF259" w14:textId="77777777" w:rsidR="00BB6B92" w:rsidRPr="00BB6B92" w:rsidRDefault="00BB6B92" w:rsidP="00BB6B92">
      <w:pPr>
        <w:rPr>
          <w:color w:val="000000" w:themeColor="text1"/>
        </w:rPr>
      </w:pPr>
    </w:p>
    <w:p w14:paraId="1C9E55E9" w14:textId="77777777" w:rsidR="00BB6B92" w:rsidRPr="00BB6B92" w:rsidRDefault="00BB6B92" w:rsidP="00BB6B92">
      <w:pPr>
        <w:rPr>
          <w:color w:val="000000" w:themeColor="text1"/>
        </w:rPr>
      </w:pPr>
    </w:p>
    <w:p w14:paraId="59104AAE" w14:textId="06D10AF7" w:rsidR="00BB6B92" w:rsidRPr="00BB6B92" w:rsidRDefault="00BB6B92" w:rsidP="00BB6B92">
      <w:pPr>
        <w:rPr>
          <w:color w:val="000000" w:themeColor="text1"/>
        </w:rPr>
      </w:pPr>
      <w:r w:rsidRPr="00BB6B92">
        <w:rPr>
          <w:color w:val="000000" w:themeColor="text1"/>
        </w:rPr>
        <w:t>5.3 If you require a bespoke module (for example, LGBTQ+ Domestic Abuse, Dementia, or Health Inclusion), additional preparation time and associated fees may apply.</w:t>
      </w:r>
      <w:r w:rsidRPr="00BB6B92">
        <w:rPr>
          <w:color w:val="000000" w:themeColor="text1"/>
        </w:rPr>
        <w:br/>
        <w:t>5.4 Where pre-session questionnaires, participant information, or organisational data are requested to tailor the session, these must be submitted no later than 14 days prior to delivery to allow adequate preparation time and ensure the session meets your needs.</w:t>
      </w:r>
    </w:p>
    <w:p w14:paraId="610DD318" w14:textId="77777777" w:rsidR="00BB6B92" w:rsidRPr="00BB6B92" w:rsidRDefault="00BB6B92" w:rsidP="00BB6B92">
      <w:pPr>
        <w:pStyle w:val="Heading2"/>
        <w:rPr>
          <w:color w:val="000000" w:themeColor="text1"/>
        </w:rPr>
      </w:pPr>
      <w:r w:rsidRPr="00BB6B92">
        <w:rPr>
          <w:color w:val="000000" w:themeColor="text1"/>
        </w:rPr>
        <w:t>6. Materials and Intellectual Property</w:t>
      </w:r>
    </w:p>
    <w:p w14:paraId="6A683069" w14:textId="77777777" w:rsidR="00BB6B92" w:rsidRPr="00BB6B92" w:rsidRDefault="00BB6B92" w:rsidP="00BB6B92">
      <w:pPr>
        <w:rPr>
          <w:color w:val="000000" w:themeColor="text1"/>
        </w:rPr>
      </w:pPr>
      <w:r w:rsidRPr="00BB6B92">
        <w:rPr>
          <w:color w:val="000000" w:themeColor="text1"/>
        </w:rPr>
        <w:t>6.1 All training materials, slides, and resources remain the intellectual property of Brighton &amp; Hove LGBT Switchboard.</w:t>
      </w:r>
      <w:r w:rsidRPr="00BB6B92">
        <w:rPr>
          <w:color w:val="000000" w:themeColor="text1"/>
        </w:rPr>
        <w:br/>
        <w:t>6.2 Materials are provided for participants’ personal and organisational learning only and must not be reproduced, shared, or sold without written consent.</w:t>
      </w:r>
    </w:p>
    <w:p w14:paraId="3A160D2D" w14:textId="77777777" w:rsidR="00BB6B92" w:rsidRPr="00BB6B92" w:rsidRDefault="00BB6B92" w:rsidP="00BB6B92">
      <w:pPr>
        <w:pStyle w:val="Heading2"/>
        <w:rPr>
          <w:color w:val="000000" w:themeColor="text1"/>
        </w:rPr>
      </w:pPr>
      <w:r w:rsidRPr="00BB6B92">
        <w:rPr>
          <w:color w:val="000000" w:themeColor="text1"/>
        </w:rPr>
        <w:t>7. Accessibility and Inclusion</w:t>
      </w:r>
    </w:p>
    <w:p w14:paraId="7B0459CD" w14:textId="77777777" w:rsidR="00BB6B92" w:rsidRPr="00BB6B92" w:rsidRDefault="00BB6B92" w:rsidP="00BB6B92">
      <w:pPr>
        <w:rPr>
          <w:color w:val="000000" w:themeColor="text1"/>
        </w:rPr>
      </w:pPr>
      <w:r w:rsidRPr="00BB6B92">
        <w:rPr>
          <w:color w:val="000000" w:themeColor="text1"/>
        </w:rPr>
        <w:t>7.1 Switchboard aims to make all training accessible and inclusive. Please inform us of any access or learning needs at the time of booking.</w:t>
      </w:r>
      <w:r w:rsidRPr="00BB6B92">
        <w:rPr>
          <w:color w:val="000000" w:themeColor="text1"/>
        </w:rPr>
        <w:br/>
        <w:t>7.2 We are happy to adapt delivery style, format, or materials where possible to meet accessibility needs.</w:t>
      </w:r>
    </w:p>
    <w:p w14:paraId="70F6013C" w14:textId="77777777" w:rsidR="00BB6B92" w:rsidRPr="00BB6B92" w:rsidRDefault="00BB6B92" w:rsidP="00BB6B92">
      <w:pPr>
        <w:pStyle w:val="Heading2"/>
        <w:rPr>
          <w:color w:val="000000" w:themeColor="text1"/>
        </w:rPr>
      </w:pPr>
      <w:r w:rsidRPr="00BB6B92">
        <w:rPr>
          <w:color w:val="000000" w:themeColor="text1"/>
        </w:rPr>
        <w:t>8. Evaluation and Feedback</w:t>
      </w:r>
    </w:p>
    <w:p w14:paraId="289A4D10" w14:textId="77777777" w:rsidR="00BB6B92" w:rsidRPr="00BB6B92" w:rsidRDefault="00BB6B92" w:rsidP="00BB6B92">
      <w:pPr>
        <w:rPr>
          <w:color w:val="000000" w:themeColor="text1"/>
        </w:rPr>
      </w:pPr>
      <w:r w:rsidRPr="00BB6B92">
        <w:rPr>
          <w:color w:val="000000" w:themeColor="text1"/>
        </w:rPr>
        <w:t>8.1 Following each session, participants will be invited to complete an evaluation form.</w:t>
      </w:r>
      <w:r w:rsidRPr="00BB6B92">
        <w:rPr>
          <w:color w:val="000000" w:themeColor="text1"/>
        </w:rPr>
        <w:br/>
        <w:t>8.2 Switchboard reserves the right to use anonymised feedback for monitoring, improvement, and promotional purposes.</w:t>
      </w:r>
    </w:p>
    <w:p w14:paraId="428B38CD" w14:textId="77777777" w:rsidR="00BB6B92" w:rsidRPr="00BB6B92" w:rsidRDefault="00BB6B92" w:rsidP="00BB6B92">
      <w:pPr>
        <w:pStyle w:val="Heading2"/>
        <w:rPr>
          <w:color w:val="000000" w:themeColor="text1"/>
        </w:rPr>
      </w:pPr>
      <w:r w:rsidRPr="00BB6B92">
        <w:rPr>
          <w:color w:val="000000" w:themeColor="text1"/>
        </w:rPr>
        <w:t>9. Data Protection</w:t>
      </w:r>
    </w:p>
    <w:p w14:paraId="720EF014" w14:textId="77777777" w:rsidR="00BB6B92" w:rsidRPr="00BB6B92" w:rsidRDefault="00BB6B92" w:rsidP="00BB6B92">
      <w:pPr>
        <w:rPr>
          <w:color w:val="000000" w:themeColor="text1"/>
        </w:rPr>
      </w:pPr>
      <w:r w:rsidRPr="00BB6B92">
        <w:rPr>
          <w:color w:val="000000" w:themeColor="text1"/>
        </w:rPr>
        <w:t>9.1 Any participant or organisational information collected will be processed in accordance with the UK GDPR and Data Protection Act 2018.</w:t>
      </w:r>
      <w:r w:rsidRPr="00BB6B92">
        <w:rPr>
          <w:color w:val="000000" w:themeColor="text1"/>
        </w:rPr>
        <w:br/>
        <w:t>9.2 Data will only be used for the purposes of training delivery, evaluation, and reporting unless explicit consent is given for other uses.</w:t>
      </w:r>
    </w:p>
    <w:p w14:paraId="421D26C7" w14:textId="77777777" w:rsidR="00BB6B92" w:rsidRPr="00BB6B92" w:rsidRDefault="00BB6B92" w:rsidP="00BB6B92">
      <w:pPr>
        <w:pStyle w:val="Heading2"/>
        <w:rPr>
          <w:color w:val="000000" w:themeColor="text1"/>
        </w:rPr>
      </w:pPr>
      <w:r w:rsidRPr="00BB6B92">
        <w:rPr>
          <w:color w:val="000000" w:themeColor="text1"/>
        </w:rPr>
        <w:t>10. Liability</w:t>
      </w:r>
    </w:p>
    <w:p w14:paraId="73656F57" w14:textId="77777777" w:rsidR="00BB6B92" w:rsidRPr="00BB6B92" w:rsidRDefault="00BB6B92" w:rsidP="00BB6B92">
      <w:pPr>
        <w:rPr>
          <w:color w:val="000000" w:themeColor="text1"/>
        </w:rPr>
      </w:pPr>
      <w:r w:rsidRPr="00BB6B92">
        <w:rPr>
          <w:color w:val="000000" w:themeColor="text1"/>
        </w:rPr>
        <w:t xml:space="preserve">10.1 Switchboard accepts no responsibility for loss, damage, or injury resulting from participation in training, except </w:t>
      </w:r>
      <w:proofErr w:type="gramStart"/>
      <w:r w:rsidRPr="00BB6B92">
        <w:rPr>
          <w:color w:val="000000" w:themeColor="text1"/>
        </w:rPr>
        <w:t>where</w:t>
      </w:r>
      <w:proofErr w:type="gramEnd"/>
      <w:r w:rsidRPr="00BB6B92">
        <w:rPr>
          <w:color w:val="000000" w:themeColor="text1"/>
        </w:rPr>
        <w:t xml:space="preserve"> caused by our negligence.</w:t>
      </w:r>
      <w:r w:rsidRPr="00BB6B92">
        <w:rPr>
          <w:color w:val="000000" w:themeColor="text1"/>
        </w:rPr>
        <w:br/>
        <w:t>10.2 It is the client’s responsibility to ensure that participants’ wellbeing and organisational policies are adhered to during the session.</w:t>
      </w:r>
    </w:p>
    <w:p w14:paraId="156D4EA6" w14:textId="77777777" w:rsidR="00BB6B92" w:rsidRPr="00BB6B92" w:rsidRDefault="00BB6B92" w:rsidP="00BB6B92">
      <w:pPr>
        <w:pStyle w:val="Heading2"/>
        <w:rPr>
          <w:color w:val="000000" w:themeColor="text1"/>
        </w:rPr>
      </w:pPr>
      <w:r w:rsidRPr="00BB6B92">
        <w:rPr>
          <w:color w:val="000000" w:themeColor="text1"/>
        </w:rPr>
        <w:t>11. Ethical Commitment</w:t>
      </w:r>
    </w:p>
    <w:p w14:paraId="1D6EFB51" w14:textId="77777777" w:rsidR="00BB6B92" w:rsidRPr="00BB6B92" w:rsidRDefault="00BB6B92" w:rsidP="00BB6B92">
      <w:pPr>
        <w:rPr>
          <w:color w:val="000000" w:themeColor="text1"/>
        </w:rPr>
      </w:pPr>
      <w:r w:rsidRPr="00BB6B92">
        <w:rPr>
          <w:color w:val="000000" w:themeColor="text1"/>
        </w:rPr>
        <w:t>11.1 Brighton &amp; Hove LGBT Switchboard is a ‘by and for’ LGBTQ+ charity.</w:t>
      </w:r>
      <w:r w:rsidRPr="00BB6B92">
        <w:rPr>
          <w:color w:val="000000" w:themeColor="text1"/>
        </w:rPr>
        <w:br/>
        <w:t>11.2 We reserve the right to decline or withdraw from any partnership or training engagement that does not align with our values of equality, respect, and inclusion.</w:t>
      </w:r>
    </w:p>
    <w:p w14:paraId="6149463E" w14:textId="77777777" w:rsidR="00BB6B92" w:rsidRDefault="00BB6B92" w:rsidP="00BB6B92">
      <w:pPr>
        <w:pStyle w:val="Heading2"/>
        <w:rPr>
          <w:color w:val="000000" w:themeColor="text1"/>
        </w:rPr>
      </w:pPr>
    </w:p>
    <w:p w14:paraId="74A4BE10" w14:textId="77777777" w:rsidR="00BB6B92" w:rsidRDefault="00BB6B92" w:rsidP="00BB6B92">
      <w:pPr>
        <w:pStyle w:val="Heading2"/>
        <w:rPr>
          <w:color w:val="000000" w:themeColor="text1"/>
        </w:rPr>
      </w:pPr>
    </w:p>
    <w:p w14:paraId="2C49B697" w14:textId="77777777" w:rsidR="00BB6B92" w:rsidRDefault="00BB6B92" w:rsidP="00BB6B92">
      <w:pPr>
        <w:pStyle w:val="Heading2"/>
        <w:rPr>
          <w:color w:val="000000" w:themeColor="text1"/>
        </w:rPr>
      </w:pPr>
    </w:p>
    <w:p w14:paraId="45AC1111" w14:textId="6F1C5083" w:rsidR="00BB6B92" w:rsidRPr="00BB6B92" w:rsidRDefault="00BB6B92" w:rsidP="00BB6B92">
      <w:pPr>
        <w:pStyle w:val="Heading2"/>
        <w:rPr>
          <w:color w:val="000000" w:themeColor="text1"/>
        </w:rPr>
      </w:pPr>
      <w:r w:rsidRPr="00BB6B92">
        <w:rPr>
          <w:color w:val="000000" w:themeColor="text1"/>
        </w:rPr>
        <w:t>12. Contact</w:t>
      </w:r>
    </w:p>
    <w:p w14:paraId="75178D51" w14:textId="77777777" w:rsidR="00BB6B92" w:rsidRPr="00BB6B92" w:rsidRDefault="00BB6B92" w:rsidP="00BB6B92">
      <w:pPr>
        <w:rPr>
          <w:color w:val="000000" w:themeColor="text1"/>
        </w:rPr>
      </w:pPr>
      <w:r w:rsidRPr="00BB6B92">
        <w:rPr>
          <w:color w:val="000000" w:themeColor="text1"/>
        </w:rPr>
        <w:t>For all training enquiries, cancellations, or feedback:</w:t>
      </w:r>
      <w:r w:rsidRPr="00BB6B92">
        <w:rPr>
          <w:color w:val="000000" w:themeColor="text1"/>
        </w:rPr>
        <w:br/>
        <w:t>📧 training@switchboard.org.uk</w:t>
      </w:r>
      <w:r w:rsidRPr="00BB6B92">
        <w:rPr>
          <w:color w:val="000000" w:themeColor="text1"/>
        </w:rPr>
        <w:br/>
        <w:t>🌐 www.switchboard.org.uk</w:t>
      </w:r>
      <w:r w:rsidRPr="00BB6B92">
        <w:rPr>
          <w:color w:val="000000" w:themeColor="text1"/>
        </w:rPr>
        <w:br/>
        <w:t>📞 01273 234009</w:t>
      </w:r>
    </w:p>
    <w:p w14:paraId="3867129C" w14:textId="23955BF5" w:rsidR="00070594" w:rsidRPr="00BB6B92" w:rsidRDefault="00070594" w:rsidP="00440B7A">
      <w:pPr>
        <w:rPr>
          <w:rFonts w:ascii="Avenir Next LT Pro" w:hAnsi="Avenir Next LT Pro"/>
          <w:noProof/>
          <w:color w:val="000000" w:themeColor="text1"/>
          <w:sz w:val="24"/>
          <w:szCs w:val="24"/>
        </w:rPr>
      </w:pPr>
    </w:p>
    <w:sectPr w:rsidR="00070594" w:rsidRPr="00BB6B92" w:rsidSect="006F3BA7">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7AEE" w14:textId="77777777" w:rsidR="006E2498" w:rsidRDefault="006E2498" w:rsidP="006F3BA7">
      <w:pPr>
        <w:spacing w:after="0" w:line="240" w:lineRule="auto"/>
      </w:pPr>
      <w:r>
        <w:separator/>
      </w:r>
    </w:p>
  </w:endnote>
  <w:endnote w:type="continuationSeparator" w:id="0">
    <w:p w14:paraId="5B99645C" w14:textId="77777777" w:rsidR="006E2498" w:rsidRDefault="006E2498" w:rsidP="006F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AE02" w14:textId="0B65498C" w:rsidR="006F3BA7" w:rsidRPr="00B63575" w:rsidRDefault="00B63575" w:rsidP="00B63575">
    <w:pPr>
      <w:pStyle w:val="Footer"/>
    </w:pPr>
    <w:r>
      <w:rPr>
        <w:noProof/>
      </w:rPr>
      <w:drawing>
        <wp:anchor distT="0" distB="0" distL="114300" distR="114300" simplePos="0" relativeHeight="251661824" behindDoc="0" locked="0" layoutInCell="1" allowOverlap="1" wp14:anchorId="47C32613" wp14:editId="05C16E1B">
          <wp:simplePos x="0" y="0"/>
          <wp:positionH relativeFrom="margin">
            <wp:align>right</wp:align>
          </wp:positionH>
          <wp:positionV relativeFrom="page">
            <wp:posOffset>8509000</wp:posOffset>
          </wp:positionV>
          <wp:extent cx="6188710" cy="2063115"/>
          <wp:effectExtent l="0" t="0" r="2540" b="0"/>
          <wp:wrapNone/>
          <wp:docPr id="3461396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396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88710" cy="20631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8077" w14:textId="77777777" w:rsidR="006E2498" w:rsidRDefault="006E2498" w:rsidP="006F3BA7">
      <w:pPr>
        <w:spacing w:after="0" w:line="240" w:lineRule="auto"/>
      </w:pPr>
      <w:r>
        <w:separator/>
      </w:r>
    </w:p>
  </w:footnote>
  <w:footnote w:type="continuationSeparator" w:id="0">
    <w:p w14:paraId="0AA9BD7F" w14:textId="77777777" w:rsidR="006E2498" w:rsidRDefault="006E2498" w:rsidP="006F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C7AD" w14:textId="115D0EF2" w:rsidR="006F3BA7" w:rsidRDefault="006F3BA7">
    <w:pPr>
      <w:pStyle w:val="Header"/>
    </w:pPr>
    <w:r>
      <w:rPr>
        <w:noProof/>
      </w:rPr>
      <w:drawing>
        <wp:anchor distT="0" distB="0" distL="114300" distR="114300" simplePos="0" relativeHeight="251660800" behindDoc="1" locked="0" layoutInCell="1" allowOverlap="1" wp14:anchorId="3A131ED9" wp14:editId="46E22E01">
          <wp:simplePos x="0" y="0"/>
          <wp:positionH relativeFrom="column">
            <wp:posOffset>3727450</wp:posOffset>
          </wp:positionH>
          <wp:positionV relativeFrom="paragraph">
            <wp:posOffset>-203835</wp:posOffset>
          </wp:positionV>
          <wp:extent cx="2711450" cy="859728"/>
          <wp:effectExtent l="0" t="0" r="0" b="0"/>
          <wp:wrapTight wrapText="bothSides">
            <wp:wrapPolygon edited="0">
              <wp:start x="0" y="0"/>
              <wp:lineTo x="0" y="21073"/>
              <wp:lineTo x="21398" y="21073"/>
              <wp:lineTo x="21398" y="0"/>
              <wp:lineTo x="0" y="0"/>
            </wp:wrapPolygon>
          </wp:wrapTight>
          <wp:docPr id="478556925" name="Picture 1" descr="A logo with different colors of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56925" name="Picture 1" descr="A logo with different colors of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85972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AAD"/>
    <w:multiLevelType w:val="hybridMultilevel"/>
    <w:tmpl w:val="4CB8B4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14F24974"/>
    <w:multiLevelType w:val="multilevel"/>
    <w:tmpl w:val="76D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43DCB"/>
    <w:multiLevelType w:val="hybridMultilevel"/>
    <w:tmpl w:val="8BCC9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F47E00"/>
    <w:multiLevelType w:val="multilevel"/>
    <w:tmpl w:val="4C1A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A55D9"/>
    <w:multiLevelType w:val="multilevel"/>
    <w:tmpl w:val="582C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7122B"/>
    <w:multiLevelType w:val="hybridMultilevel"/>
    <w:tmpl w:val="65D04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DA67E2"/>
    <w:multiLevelType w:val="multilevel"/>
    <w:tmpl w:val="1C8A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53C60"/>
    <w:multiLevelType w:val="hybridMultilevel"/>
    <w:tmpl w:val="02060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E57F54"/>
    <w:multiLevelType w:val="multilevel"/>
    <w:tmpl w:val="3E02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1743EE"/>
    <w:multiLevelType w:val="multilevel"/>
    <w:tmpl w:val="9022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728227">
    <w:abstractNumId w:val="0"/>
  </w:num>
  <w:num w:numId="2" w16cid:durableId="1171601321">
    <w:abstractNumId w:val="7"/>
  </w:num>
  <w:num w:numId="3" w16cid:durableId="634481772">
    <w:abstractNumId w:val="2"/>
  </w:num>
  <w:num w:numId="4" w16cid:durableId="363949367">
    <w:abstractNumId w:val="5"/>
  </w:num>
  <w:num w:numId="5" w16cid:durableId="1591892816">
    <w:abstractNumId w:val="8"/>
  </w:num>
  <w:num w:numId="6" w16cid:durableId="2081708565">
    <w:abstractNumId w:val="6"/>
  </w:num>
  <w:num w:numId="7" w16cid:durableId="769665499">
    <w:abstractNumId w:val="4"/>
  </w:num>
  <w:num w:numId="8" w16cid:durableId="1730422775">
    <w:abstractNumId w:val="1"/>
  </w:num>
  <w:num w:numId="9" w16cid:durableId="2082211263">
    <w:abstractNumId w:val="9"/>
  </w:num>
  <w:num w:numId="10" w16cid:durableId="1683431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A7"/>
    <w:rsid w:val="000209A5"/>
    <w:rsid w:val="00040911"/>
    <w:rsid w:val="00070594"/>
    <w:rsid w:val="000F286D"/>
    <w:rsid w:val="00224EE5"/>
    <w:rsid w:val="00296348"/>
    <w:rsid w:val="003066B6"/>
    <w:rsid w:val="00373759"/>
    <w:rsid w:val="003A446E"/>
    <w:rsid w:val="003C75D8"/>
    <w:rsid w:val="003E05B0"/>
    <w:rsid w:val="00440B7A"/>
    <w:rsid w:val="0046622C"/>
    <w:rsid w:val="005375F6"/>
    <w:rsid w:val="00556130"/>
    <w:rsid w:val="005F58FC"/>
    <w:rsid w:val="006210CA"/>
    <w:rsid w:val="00667DD0"/>
    <w:rsid w:val="006B46A7"/>
    <w:rsid w:val="006E0DA2"/>
    <w:rsid w:val="006E2498"/>
    <w:rsid w:val="006F3BA7"/>
    <w:rsid w:val="00764D1B"/>
    <w:rsid w:val="007B5DBD"/>
    <w:rsid w:val="00854BC8"/>
    <w:rsid w:val="00862712"/>
    <w:rsid w:val="00862A4D"/>
    <w:rsid w:val="008723F0"/>
    <w:rsid w:val="0095273A"/>
    <w:rsid w:val="00972D4A"/>
    <w:rsid w:val="0099090C"/>
    <w:rsid w:val="009952BA"/>
    <w:rsid w:val="009E47C4"/>
    <w:rsid w:val="00A03EF3"/>
    <w:rsid w:val="00A05713"/>
    <w:rsid w:val="00AC7DB1"/>
    <w:rsid w:val="00AD64C2"/>
    <w:rsid w:val="00B54D52"/>
    <w:rsid w:val="00B55D55"/>
    <w:rsid w:val="00B63575"/>
    <w:rsid w:val="00B80056"/>
    <w:rsid w:val="00BB6B92"/>
    <w:rsid w:val="00BD4E15"/>
    <w:rsid w:val="00C35432"/>
    <w:rsid w:val="00C67225"/>
    <w:rsid w:val="00C92988"/>
    <w:rsid w:val="00CF1715"/>
    <w:rsid w:val="00D13F1C"/>
    <w:rsid w:val="00D95205"/>
    <w:rsid w:val="00E50DCC"/>
    <w:rsid w:val="00E57ADB"/>
    <w:rsid w:val="00E632F6"/>
    <w:rsid w:val="00E710ED"/>
    <w:rsid w:val="00E712B8"/>
    <w:rsid w:val="00EF2BE3"/>
    <w:rsid w:val="00EF754B"/>
    <w:rsid w:val="00F21571"/>
    <w:rsid w:val="00F67C89"/>
    <w:rsid w:val="00F74A03"/>
    <w:rsid w:val="00FC0F20"/>
    <w:rsid w:val="00FC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1738"/>
  <w15:chartTrackingRefBased/>
  <w15:docId w15:val="{69D8AD76-BDF1-408C-997F-112455D5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5B0"/>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unhideWhenUsed/>
    <w:qFormat/>
    <w:rsid w:val="003E05B0"/>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BA7"/>
  </w:style>
  <w:style w:type="paragraph" w:styleId="Footer">
    <w:name w:val="footer"/>
    <w:basedOn w:val="Normal"/>
    <w:link w:val="FooterChar"/>
    <w:uiPriority w:val="99"/>
    <w:unhideWhenUsed/>
    <w:rsid w:val="006F3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BA7"/>
  </w:style>
  <w:style w:type="character" w:styleId="Hyperlink">
    <w:name w:val="Hyperlink"/>
    <w:basedOn w:val="DefaultParagraphFont"/>
    <w:uiPriority w:val="99"/>
    <w:unhideWhenUsed/>
    <w:rsid w:val="006F3BA7"/>
    <w:rPr>
      <w:color w:val="0563C1" w:themeColor="hyperlink"/>
      <w:u w:val="single"/>
    </w:rPr>
  </w:style>
  <w:style w:type="character" w:styleId="UnresolvedMention">
    <w:name w:val="Unresolved Mention"/>
    <w:basedOn w:val="DefaultParagraphFont"/>
    <w:uiPriority w:val="99"/>
    <w:semiHidden/>
    <w:unhideWhenUsed/>
    <w:rsid w:val="006F3BA7"/>
    <w:rPr>
      <w:color w:val="605E5C"/>
      <w:shd w:val="clear" w:color="auto" w:fill="E1DFDD"/>
    </w:rPr>
  </w:style>
  <w:style w:type="paragraph" w:customStyle="1" w:styleId="BodySingle">
    <w:name w:val="Body Single"/>
    <w:basedOn w:val="Normal"/>
    <w:rsid w:val="00B80056"/>
    <w:pPr>
      <w:spacing w:after="0" w:line="240" w:lineRule="auto"/>
    </w:pPr>
    <w:rPr>
      <w:rFonts w:ascii="Century Gothic" w:eastAsia="Times New Roman" w:hAnsi="Century Gothic" w:cs="Times New Roman"/>
      <w:kern w:val="0"/>
      <w:sz w:val="24"/>
      <w:szCs w:val="20"/>
      <w:lang w:val="en-US"/>
      <w14:ligatures w14:val="none"/>
    </w:rPr>
  </w:style>
  <w:style w:type="paragraph" w:customStyle="1" w:styleId="DefaultText">
    <w:name w:val="Default Text"/>
    <w:basedOn w:val="Normal"/>
    <w:rsid w:val="00B80056"/>
    <w:pPr>
      <w:spacing w:after="0" w:line="240" w:lineRule="auto"/>
    </w:pPr>
    <w:rPr>
      <w:rFonts w:ascii="Century Gothic" w:eastAsia="Times New Roman" w:hAnsi="Century Gothic" w:cs="Times New Roman"/>
      <w:kern w:val="0"/>
      <w:sz w:val="24"/>
      <w:szCs w:val="20"/>
      <w:lang w:val="en-US"/>
      <w14:ligatures w14:val="none"/>
    </w:rPr>
  </w:style>
  <w:style w:type="paragraph" w:styleId="ListParagraph">
    <w:name w:val="List Paragraph"/>
    <w:basedOn w:val="Normal"/>
    <w:uiPriority w:val="34"/>
    <w:qFormat/>
    <w:rsid w:val="00E712B8"/>
    <w:pPr>
      <w:spacing w:after="0" w:line="240" w:lineRule="auto"/>
      <w:ind w:left="720"/>
    </w:pPr>
    <w:rPr>
      <w:rFonts w:ascii="Calibri" w:hAnsi="Calibri" w:cs="Calibri"/>
      <w:kern w:val="0"/>
    </w:rPr>
  </w:style>
  <w:style w:type="character" w:customStyle="1" w:styleId="Heading1Char">
    <w:name w:val="Heading 1 Char"/>
    <w:basedOn w:val="DefaultParagraphFont"/>
    <w:link w:val="Heading1"/>
    <w:uiPriority w:val="9"/>
    <w:rsid w:val="003E05B0"/>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3E05B0"/>
    <w:rPr>
      <w:rFonts w:asciiTheme="majorHAnsi" w:eastAsiaTheme="majorEastAsia" w:hAnsiTheme="majorHAnsi" w:cstheme="majorBidi"/>
      <w:b/>
      <w:bCs/>
      <w:color w:val="4472C4" w:themeColor="accent1"/>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88F80D1D0D5B489A060B5055754343" ma:contentTypeVersion="18" ma:contentTypeDescription="Create a new document." ma:contentTypeScope="" ma:versionID="572be356695767d127eaa17c44aa4a87">
  <xsd:schema xmlns:xsd="http://www.w3.org/2001/XMLSchema" xmlns:xs="http://www.w3.org/2001/XMLSchema" xmlns:p="http://schemas.microsoft.com/office/2006/metadata/properties" xmlns:ns2="31d5f8bf-b271-46a6-9705-6d36341c98ef" xmlns:ns3="831b5c71-a9a1-4e48-9e45-40dfd3dcaff0" targetNamespace="http://schemas.microsoft.com/office/2006/metadata/properties" ma:root="true" ma:fieldsID="1a04759c530a7890087a9e662a0b0394" ns2:_="" ns3:_="">
    <xsd:import namespace="31d5f8bf-b271-46a6-9705-6d36341c98ef"/>
    <xsd:import namespace="831b5c71-a9a1-4e48-9e45-40dfd3dcaf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5f8bf-b271-46a6-9705-6d36341c9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4ea8d54-163d-4125-a900-2a61d3ab93d7}" ma:internalName="TaxCatchAll" ma:showField="CatchAllData" ma:web="31d5f8bf-b271-46a6-9705-6d36341c98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1b5c71-a9a1-4e48-9e45-40dfd3dcaf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bbbfb3-5430-46a1-95e2-5493f58bb0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1b5c71-a9a1-4e48-9e45-40dfd3dcaff0">
      <Terms xmlns="http://schemas.microsoft.com/office/infopath/2007/PartnerControls"/>
    </lcf76f155ced4ddcb4097134ff3c332f>
    <TaxCatchAll xmlns="31d5f8bf-b271-46a6-9705-6d36341c98ef" xsi:nil="true"/>
  </documentManagement>
</p:properties>
</file>

<file path=customXml/itemProps1.xml><?xml version="1.0" encoding="utf-8"?>
<ds:datastoreItem xmlns:ds="http://schemas.openxmlformats.org/officeDocument/2006/customXml" ds:itemID="{94E7917D-4F16-43BE-9110-FEACDB296CAB}">
  <ds:schemaRefs>
    <ds:schemaRef ds:uri="http://schemas.microsoft.com/sharepoint/v3/contenttype/forms"/>
  </ds:schemaRefs>
</ds:datastoreItem>
</file>

<file path=customXml/itemProps2.xml><?xml version="1.0" encoding="utf-8"?>
<ds:datastoreItem xmlns:ds="http://schemas.openxmlformats.org/officeDocument/2006/customXml" ds:itemID="{66E12AC8-F2BE-4A58-A02A-85BCAC0F8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5f8bf-b271-46a6-9705-6d36341c98ef"/>
    <ds:schemaRef ds:uri="831b5c71-a9a1-4e48-9e45-40dfd3dca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67071-6E90-47B9-B866-A481BFEB5722}">
  <ds:schemaRefs>
    <ds:schemaRef ds:uri="http://schemas.microsoft.com/office/2006/metadata/properties"/>
    <ds:schemaRef ds:uri="http://schemas.microsoft.com/office/infopath/2007/PartnerControls"/>
    <ds:schemaRef ds:uri="831b5c71-a9a1-4e48-9e45-40dfd3dcaff0"/>
    <ds:schemaRef ds:uri="31d5f8bf-b271-46a6-9705-6d36341c98e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Bayliss</dc:creator>
  <cp:keywords/>
  <dc:description/>
  <cp:lastModifiedBy>Kirsty Passmore</cp:lastModifiedBy>
  <cp:revision>3</cp:revision>
  <dcterms:created xsi:type="dcterms:W3CDTF">2025-10-20T11:23:00Z</dcterms:created>
  <dcterms:modified xsi:type="dcterms:W3CDTF">2025-10-20T11:28:00Z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0x0101000F88F80D1D0D5B489A060B5055754343</vt:lpwstr>
  </property>
  <property fmtid="{D5CDD505-2E9C-101B-9397-08002B2CF9AE}" pid="3" name="MediaServiceImageTags">
    <vt:lpwstr/>
  </property>
</Properties>
</file>